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B8EF" w14:textId="1D6FDC1A" w:rsidR="00ED4BB4" w:rsidRPr="002E0F7F" w:rsidRDefault="00ED4BB4" w:rsidP="002E0F7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F7F">
        <w:rPr>
          <w:rFonts w:ascii="Times New Roman" w:hAnsi="Times New Roman" w:cs="Times New Roman"/>
          <w:sz w:val="28"/>
          <w:szCs w:val="28"/>
        </w:rPr>
        <w:t xml:space="preserve">2023 год, Указом </w:t>
      </w:r>
      <w:r w:rsidRPr="00AC7EF4">
        <w:rPr>
          <w:rFonts w:ascii="Times New Roman" w:hAnsi="Times New Roman" w:cs="Times New Roman"/>
          <w:sz w:val="28"/>
          <w:szCs w:val="28"/>
        </w:rPr>
        <w:t>Президента России</w:t>
      </w:r>
      <w:r w:rsidRPr="002E0F7F">
        <w:rPr>
          <w:rFonts w:ascii="Times New Roman" w:hAnsi="Times New Roman" w:cs="Times New Roman"/>
          <w:sz w:val="28"/>
          <w:szCs w:val="28"/>
        </w:rPr>
        <w:t xml:space="preserve"> Владимира Путина, объявлен </w:t>
      </w:r>
      <w:r w:rsidRPr="002E0F7F">
        <w:rPr>
          <w:rFonts w:ascii="Times New Roman" w:hAnsi="Times New Roman" w:cs="Times New Roman"/>
          <w:b/>
          <w:bCs/>
          <w:sz w:val="28"/>
          <w:szCs w:val="28"/>
        </w:rPr>
        <w:t>Годом педагога и наставника</w:t>
      </w:r>
      <w:r w:rsidRPr="002E0F7F">
        <w:rPr>
          <w:rFonts w:ascii="Times New Roman" w:hAnsi="Times New Roman" w:cs="Times New Roman"/>
          <w:sz w:val="28"/>
          <w:szCs w:val="28"/>
        </w:rPr>
        <w:t xml:space="preserve">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престижа профессии учителя. </w:t>
      </w:r>
    </w:p>
    <w:p w14:paraId="726BB65F" w14:textId="29405F49" w:rsidR="00ED4BB4" w:rsidRPr="00EE0B77" w:rsidRDefault="005E5827" w:rsidP="00EE0B7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ED4BB4" w:rsidRPr="00EE0B77">
          <w:rPr>
            <w:rStyle w:val="a3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="00ED4BB4" w:rsidRPr="00EE0B77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России (edu.gov.ru)</w:t>
        </w:r>
      </w:hyperlink>
    </w:p>
    <w:p w14:paraId="25944844" w14:textId="44A51CE3" w:rsidR="00ED4BB4" w:rsidRPr="00EE0B77" w:rsidRDefault="00ED4BB4" w:rsidP="00EE0B7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B265F" w14:textId="6FB776ED" w:rsidR="00EE0B77" w:rsidRPr="002E0F7F" w:rsidRDefault="00EE0B77" w:rsidP="002E0F7F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E0F7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Изменения во ФГОС ДО</w:t>
      </w:r>
    </w:p>
    <w:p w14:paraId="32705AE5" w14:textId="1B5BC8E1" w:rsidR="001E04F2" w:rsidRDefault="00EE0B77" w:rsidP="00EE0B77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EE0B7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Минпросвещения</w:t>
      </w:r>
      <w:proofErr w:type="spellEnd"/>
      <w:r w:rsidRPr="00EE0B7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утвердило </w:t>
      </w:r>
      <w:hyperlink r:id="rId6" w:anchor="/document/99/1300117564/" w:tgtFrame="_self" w:history="1">
        <w:r w:rsidRPr="00EE0B77">
          <w:rPr>
            <w:rFonts w:ascii="Times New Roman" w:eastAsiaTheme="minorEastAsia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приказ, который вносит изменения во ФГОС ДО</w:t>
        </w:r>
      </w:hyperlink>
      <w:r w:rsidRPr="00EE0B7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. Министерство изменило текст стандарта, чтобы исключить разночтения между ним и ФОП. Документ действует с 17.02.2023. </w:t>
      </w:r>
    </w:p>
    <w:tbl>
      <w:tblPr>
        <w:tblW w:w="5000" w:type="pct"/>
        <w:tblBorders>
          <w:top w:val="single" w:sz="6" w:space="0" w:color="F7941D"/>
          <w:left w:val="single" w:sz="6" w:space="0" w:color="F7941D"/>
          <w:bottom w:val="single" w:sz="6" w:space="0" w:color="F7941D"/>
          <w:right w:val="single" w:sz="6" w:space="0" w:color="F7941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3147"/>
        <w:gridCol w:w="4687"/>
      </w:tblGrid>
      <w:tr w:rsidR="001E04F2" w:rsidRPr="001E04F2" w14:paraId="5B6F0A3E" w14:textId="77777777" w:rsidTr="00A94244">
        <w:trPr>
          <w:tblHeader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hideMark/>
          </w:tcPr>
          <w:p w14:paraId="5DDFAD3E" w14:textId="77777777" w:rsidR="001E04F2" w:rsidRPr="001E04F2" w:rsidRDefault="001E04F2" w:rsidP="001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41D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b/>
                <w:bCs/>
                <w:color w:val="F7941D"/>
                <w:kern w:val="0"/>
                <w:sz w:val="23"/>
                <w:szCs w:val="23"/>
                <w:lang w:eastAsia="ru-RU"/>
                <w14:ligatures w14:val="none"/>
              </w:rPr>
              <w:t>Пункт ФГОС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hideMark/>
          </w:tcPr>
          <w:p w14:paraId="69060C32" w14:textId="77777777" w:rsidR="001E04F2" w:rsidRPr="001E04F2" w:rsidRDefault="001E04F2" w:rsidP="001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41D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b/>
                <w:bCs/>
                <w:color w:val="F7941D"/>
                <w:kern w:val="0"/>
                <w:sz w:val="23"/>
                <w:szCs w:val="23"/>
                <w:lang w:eastAsia="ru-RU"/>
                <w14:ligatures w14:val="none"/>
              </w:rPr>
              <w:t>Как стало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hideMark/>
          </w:tcPr>
          <w:p w14:paraId="280ED0DA" w14:textId="77777777" w:rsidR="001E04F2" w:rsidRPr="001E04F2" w:rsidRDefault="001E04F2" w:rsidP="001E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41D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b/>
                <w:bCs/>
                <w:color w:val="F7941D"/>
                <w:kern w:val="0"/>
                <w:sz w:val="23"/>
                <w:szCs w:val="23"/>
                <w:lang w:eastAsia="ru-RU"/>
                <w14:ligatures w14:val="none"/>
              </w:rPr>
              <w:t>Как было</w:t>
            </w:r>
          </w:p>
        </w:tc>
      </w:tr>
      <w:tr w:rsidR="001E04F2" w:rsidRPr="001E04F2" w14:paraId="3AA1F4E9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4DE8DE90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Подп. 3 п. 6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79AF25AE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Стандарт направлен на решение следующих задач: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...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3) обеспечения преемственности целей, задач и содержания образования, реализуемых в рамках образовательных программ различных уровней (далее –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преемственность образовательных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 программ дошкольного и начального общего образования)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4F458F94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Стандарт направлен на решение следующих задач: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...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3) обеспечения преемственности целей, задач и содержания образования, реализуемых в рамках образовательных программ различных уровней (далее – преемственность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основных 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образовательных программ дошкольного и начального общего образования)</w:t>
            </w:r>
          </w:p>
        </w:tc>
      </w:tr>
      <w:tr w:rsidR="001E04F2" w:rsidRPr="001E04F2" w14:paraId="5B893411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723D67CE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П. 1.7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38C44FE2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Стандарт является основой для: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1) разработки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федеральной образовательной программы дошкольного образования(далее – федеральная программа)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;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2) разработки Программы;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3) разработки нормативов финансового обеспечения реализации Программы и нормативных затрат на оказание государственной (муниципальной) услуги в сфере дошкольного образования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5E39694A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Стандарт является основой для: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1) разработки Программы;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2) разработки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вариативных примерных образовательных программ дошкольного образования (далее – примерные программы)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;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3) разработки нормативов финансового обеспечения реализации Программы и нормативных затрат на оказание государственной (муниципальной) услуги в сфере дошкольного образования</w:t>
            </w:r>
          </w:p>
        </w:tc>
      </w:tr>
      <w:tr w:rsidR="001E04F2" w:rsidRPr="001E04F2" w14:paraId="6B11322D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399F5781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proofErr w:type="spellStart"/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Абз</w:t>
            </w:r>
            <w:proofErr w:type="spellEnd"/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. 1 п. 2.5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30ECB5D9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Программа разрабатывается и утверждается Организацией самостоятельно в соответствии с настоящим Стандартом 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федеральной программой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04091256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Программа разрабатывается и утверждается Организацией самостоятельно в соответствии с настоящим Стандартом 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 учетом Примерных программ</w:t>
            </w:r>
          </w:p>
        </w:tc>
      </w:tr>
      <w:tr w:rsidR="001E04F2" w:rsidRPr="001E04F2" w14:paraId="17247BF0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0DBEC663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lastRenderedPageBreak/>
              <w:t>П. 2.6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6ACD75F1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Суть правок: подробнее расписали на что должны быть направлены образовательные области: социально-коммуникативное, познавательное, речевое, художественно-эстетическое и физическое развитие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67327E4F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Содержание образовательных областей было изложено более сжато</w:t>
            </w:r>
          </w:p>
        </w:tc>
      </w:tr>
      <w:tr w:rsidR="001E04F2" w:rsidRPr="001E04F2" w14:paraId="144A0DCE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6DB3547E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П. 2.7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13BD495B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Суть правок: детально описали возможные виды деятельности воспитанников в зависимости от возраста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5FB3EAF8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Виды деятельности детей имели более общее описание и рассматривались как сквозные механизмы развития – общение, игра, познавательно-исследовательская деятельность</w:t>
            </w:r>
          </w:p>
        </w:tc>
      </w:tr>
      <w:tr w:rsidR="001E04F2" w:rsidRPr="001E04F2" w14:paraId="4E84654E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780045EA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П. 2.10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3D87170C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Объем обязательной части Программы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должен соответствовать федеральной программе и быть 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не менее 60% от общего объема Программы; части, формируемой участниками образовательных отношений, не более 40%.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Содержание и планируемые результаты Программы должны быть не ниже соответствующих содержания и планируемых результатов федеральной программы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028BF6B6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Объем обязательной части Программы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рекомендуется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 не менее 60% от ее общего объема; части, формируемой участниками образовательных отношений, не более 40%</w:t>
            </w:r>
          </w:p>
        </w:tc>
      </w:tr>
      <w:tr w:rsidR="001E04F2" w:rsidRPr="001E04F2" w14:paraId="7408EAC0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482F3C3A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proofErr w:type="spellStart"/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Абз</w:t>
            </w:r>
            <w:proofErr w:type="spellEnd"/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. 3 п. 2.11.2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57265436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Содержательный раздел Программы должен включать: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а) описание образовательной деятельности в соответствии с направлениями развития ребенка, представленными в пяти образовательных областях,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федеральной программой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 и с учетом используемых методических пособий, обеспечивающих реализацию данного содержания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74797EF8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Содержательный раздел Программы должен включать: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а) описание образовательной деятельности в соответствии с направлениями развития ребенка, представленными в пяти образовательных областях, с учетом используемых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 xml:space="preserve">вариативных примерных основных образовательных программ дошкольного </w:t>
            </w:r>
            <w:proofErr w:type="spellStart"/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образованияи</w:t>
            </w:r>
            <w:proofErr w:type="spellEnd"/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 методических пособий, обеспечивающих реализацию данного содержания</w:t>
            </w:r>
          </w:p>
        </w:tc>
      </w:tr>
      <w:tr w:rsidR="001E04F2" w:rsidRPr="001E04F2" w14:paraId="4AE38988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1522AEEE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proofErr w:type="spellStart"/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Абз</w:t>
            </w:r>
            <w:proofErr w:type="spellEnd"/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. 1 п. 2.12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6E9D9894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Обязательная часть Программы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должна соответствовать федеральной программе и 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оформляется в виде ссылки на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 xml:space="preserve"> нее. Содержание и планируемые результаты Программы должны быть не ниже соответствующих содержания и планируемых 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lastRenderedPageBreak/>
              <w:t>результатов федеральной программы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2EF367D8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lastRenderedPageBreak/>
              <w:t>В случае если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 обязательная часть Программы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соответствует примерной программе, она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 оформляется в виде ссылки на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соответствующую примерную программу. Обязательная часть должна быть представлена развернуто в соответствии с пунктом 2.11 Стандарта, в случае если она не соответствует одной из примерных программ</w:t>
            </w:r>
          </w:p>
        </w:tc>
      </w:tr>
      <w:tr w:rsidR="001E04F2" w:rsidRPr="001E04F2" w14:paraId="6C200442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16200BDD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proofErr w:type="spellStart"/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Абз</w:t>
            </w:r>
            <w:proofErr w:type="spellEnd"/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. 4 п. 2.13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6673CE83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В краткой презентации Программы должны быть указаны: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...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2)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ссылка на федеральную программу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03C65E65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В краткой презентации Программы должны быть указаны: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...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br/>
              <w:t>2)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используемые Примерные программы</w:t>
            </w:r>
          </w:p>
        </w:tc>
      </w:tr>
      <w:tr w:rsidR="001E04F2" w:rsidRPr="001E04F2" w14:paraId="102E2A70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23504154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Глава III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58E6F5FA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Требования к условиям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реализации образовательной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 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2F775615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Требования к условиям реализации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основной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 образовательной программы дошкольного образования</w:t>
            </w:r>
          </w:p>
        </w:tc>
      </w:tr>
      <w:tr w:rsidR="001E04F2" w:rsidRPr="001E04F2" w14:paraId="083A1618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561ED71D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П. 3.2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782F57DC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Требования к психолого-педагогическим условиям реализации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4B4A9B71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Требования к психолого-педагогическим условиям реализации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основной образовательной программы дошкольного образования</w:t>
            </w:r>
          </w:p>
        </w:tc>
      </w:tr>
      <w:tr w:rsidR="001E04F2" w:rsidRPr="001E04F2" w14:paraId="66CA5AFB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376E5A9B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П. 3.2.9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1F96B584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Суть правок: заменили старый СанПиН детского сада на СанПиН 1.2.3685-21 и СП 2.4.3648-20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73BE4E2F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Упоминался старый СанПиН 2.4.1.3049-13</w:t>
            </w:r>
          </w:p>
        </w:tc>
      </w:tr>
      <w:tr w:rsidR="001E04F2" w:rsidRPr="001E04F2" w14:paraId="439CAF9C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7C113D66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П. 3.5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3C6D79AD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Требования к материально-техническим условиям реализации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4EE1B2FF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Требования к материально-техническим условиям реализации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основной образовательной программы дошкольного образования</w:t>
            </w:r>
          </w:p>
        </w:tc>
      </w:tr>
      <w:tr w:rsidR="001E04F2" w:rsidRPr="001E04F2" w14:paraId="1D75A5CC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6D09DEBE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П. 3.6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2EB30E85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Требования к финансовым условиям реализации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2640C295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Требования к финансовым условиям реализации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основной образовательной программы дошкольного образования</w:t>
            </w:r>
          </w:p>
        </w:tc>
      </w:tr>
      <w:tr w:rsidR="001E04F2" w:rsidRPr="001E04F2" w14:paraId="7EBED277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45664A84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Глава IV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004587C4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Требования к результатам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освоения образовательной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 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06762D91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Требования к результатам освоения </w:t>
            </w:r>
            <w:r w:rsidRPr="001E04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основной </w:t>
            </w: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образовательной программы дошкольного образования</w:t>
            </w:r>
          </w:p>
        </w:tc>
      </w:tr>
      <w:tr w:rsidR="001E04F2" w:rsidRPr="001E04F2" w14:paraId="56542559" w14:textId="77777777" w:rsidTr="00A94244"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799D0FAE" w14:textId="77777777" w:rsidR="001E04F2" w:rsidRPr="001E04F2" w:rsidRDefault="001E04F2" w:rsidP="001E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П. 4.6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196F8837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Суть правок: детальнее изложили целевые ориентиры дошкольного образования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hideMark/>
          </w:tcPr>
          <w:p w14:paraId="66C95F26" w14:textId="77777777" w:rsidR="001E04F2" w:rsidRPr="001E04F2" w:rsidRDefault="001E04F2" w:rsidP="001E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E04F2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Целевые ориентиры были более общими. Одинаковыми были ориентиры образования в младенческом и раннем возрасте</w:t>
            </w:r>
          </w:p>
        </w:tc>
      </w:tr>
    </w:tbl>
    <w:p w14:paraId="75299A6D" w14:textId="77777777" w:rsidR="001E04F2" w:rsidRPr="001E04F2" w:rsidRDefault="001E04F2" w:rsidP="001E04F2">
      <w:pPr>
        <w:rPr>
          <w:kern w:val="0"/>
          <w14:ligatures w14:val="none"/>
        </w:rPr>
      </w:pPr>
    </w:p>
    <w:p w14:paraId="38D65433" w14:textId="77777777" w:rsidR="00EE0B77" w:rsidRPr="00EE0B77" w:rsidRDefault="00EE0B77" w:rsidP="00EE0B77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E0B7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Изменения вступают в силу 17 февраля и касаются всех разделов стандарта. Ведомство соотнесло основные положения, по которым ФГОС и ФОП ДО расходились, и скорректировало пункты о ПООП.</w:t>
      </w:r>
    </w:p>
    <w:p w14:paraId="1168F482" w14:textId="77777777" w:rsidR="00EE0B77" w:rsidRPr="00EE0B77" w:rsidRDefault="00EE0B77" w:rsidP="00EE0B77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E0B7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Теперь ФГОС ДО – основа для разработки ФОП ДО и образовательной программы детского сада. Содержание программы ДОО должно обеспечивать физическое и психическое развитие детей в различных видах деятельности, а не как раньше «развитие личности, мотивации и способностей детей». Образовательные области следует рассматривать как направления обучения и воспитания детей, а не развития и образования. Обязательную часть своей </w:t>
      </w:r>
      <w:r w:rsidRPr="00EE0B7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программы согласно ФГОС ДО детские сады должны будут оформлять в виде ссылки на федеральную программу.</w:t>
      </w:r>
    </w:p>
    <w:p w14:paraId="0278D9C0" w14:textId="77777777" w:rsidR="00EE0B77" w:rsidRPr="00EE0B77" w:rsidRDefault="00EE0B77" w:rsidP="00EE0B77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E0B7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Названия и количество образовательных областей не измелись, а содержание каждой из них в Стандарте теперь соответствует ФОП ДО. Также авторы изменений дополнили виды детской деятельности, в которых педагоги могут реализовывать содержание образовательных областей в зависимости от возраста детей. Обновили ссылки на актуальные </w:t>
      </w:r>
      <w:hyperlink r:id="rId7" w:anchor="/document/99/573500115/" w:tgtFrame="_self" w:history="1">
        <w:r w:rsidRPr="00EE0B77">
          <w:rPr>
            <w:rFonts w:ascii="Times New Roman" w:eastAsiaTheme="minorEastAsia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СанПиН 1.2.3685-21</w:t>
        </w:r>
      </w:hyperlink>
      <w:r w:rsidRPr="00EE0B7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hyperlink r:id="rId8" w:anchor="/document/99/566085656/" w:tgtFrame="_self" w:history="1">
        <w:r w:rsidRPr="00EE0B77">
          <w:rPr>
            <w:rFonts w:ascii="Times New Roman" w:eastAsiaTheme="minorEastAsia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СП 2.4.3648-20</w:t>
        </w:r>
      </w:hyperlink>
      <w:r w:rsidRPr="00EE0B7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, которым должен соответствовать максимально допустимый объем образовательной нагрузки.</w:t>
      </w:r>
    </w:p>
    <w:p w14:paraId="714648E7" w14:textId="180C77D9" w:rsidR="00EE0B77" w:rsidRDefault="00EE0B77" w:rsidP="00EE0B77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E0B77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  <w:t>Вместо двух блоков целевых ориентиров для младенческого и раннего возраста и на этапе завершения дошкольного образования теперь ФГОС ДО предусматривает три блока. Целевые ориентиры для младенческого и раннего возраста отделили друг от друга и внесли в текст отдельными блоками.</w:t>
      </w:r>
    </w:p>
    <w:p w14:paraId="315E7C73" w14:textId="77777777" w:rsidR="00B07B11" w:rsidRPr="00EE0B77" w:rsidRDefault="00B07B11" w:rsidP="00EE0B77">
      <w:pPr>
        <w:spacing w:before="100" w:beforeAutospacing="1" w:after="100" w:afterAutospacing="1" w:line="276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598519" w14:textId="3811B1CB" w:rsidR="002E0F7F" w:rsidRPr="002E0F7F" w:rsidRDefault="00EE0B77" w:rsidP="00EE0B77">
      <w:pPr>
        <w:pStyle w:val="a5"/>
        <w:numPr>
          <w:ilvl w:val="0"/>
          <w:numId w:val="2"/>
        </w:num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2E0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Федеральная образовательная программа дошкольного образования</w:t>
      </w:r>
      <w:r w:rsidR="002E0F7F" w:rsidRPr="002E0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07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B07B11" w:rsidRPr="00B07B11">
          <w:rPr>
            <w:color w:val="0000FF"/>
            <w:u w:val="single"/>
          </w:rPr>
          <w:t>Образовательная программа с учетом Федеральной образовательной программы и ФГОС ДО - Детский сад «Кораблик» Нарьян-Мар (korablik-nm.ru)</w:t>
        </w:r>
      </w:hyperlink>
    </w:p>
    <w:p w14:paraId="5512D2DE" w14:textId="521FC2A2" w:rsidR="00EE0B77" w:rsidRPr="002E0F7F" w:rsidRDefault="00EE0B77" w:rsidP="002E0F7F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2E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событие начала 2023 года для всех детских садов – ФОП. </w:t>
      </w:r>
      <w:r w:rsidR="002E0F7F" w:rsidRPr="002E0F7F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Федеральную образовательную программу дошкольного образования утвердило </w:t>
      </w:r>
      <w:proofErr w:type="spellStart"/>
      <w:r w:rsidR="002E0F7F" w:rsidRPr="002E0F7F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Минпросвещения</w:t>
      </w:r>
      <w:proofErr w:type="spellEnd"/>
      <w:r w:rsidR="002E0F7F" w:rsidRPr="002E0F7F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 </w:t>
      </w:r>
      <w:hyperlink r:id="rId10" w:tgtFrame="_blank" w:history="1">
        <w:r w:rsidR="002E0F7F" w:rsidRPr="002E0F7F">
          <w:rPr>
            <w:rFonts w:ascii="PT Serif" w:eastAsia="Times New Roman" w:hAnsi="PT Serif" w:cs="Times New Roman"/>
            <w:color w:val="329A32"/>
            <w:sz w:val="27"/>
            <w:szCs w:val="27"/>
            <w:lang w:eastAsia="ru-RU"/>
          </w:rPr>
          <w:t>приказом от 25.11.2022 № 1028</w:t>
        </w:r>
      </w:hyperlink>
      <w:r w:rsidR="002E0F7F" w:rsidRPr="002E0F7F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.</w:t>
      </w:r>
      <w:r w:rsidR="002E0F7F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  <w:r w:rsidRPr="002E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на уровне дошкольного образования утвердили единую и обязательную образовательную программу.</w:t>
      </w:r>
      <w:r w:rsidRPr="002E0F7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Общие положения о федеральной программе</w:t>
      </w:r>
    </w:p>
    <w:p w14:paraId="4E305FA5" w14:textId="77777777" w:rsidR="00EE0B77" w:rsidRPr="00EE0B77" w:rsidRDefault="00EE0B77" w:rsidP="00EE0B77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0B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Теперь детские сады будут разрабатывать и утверждать свои образовательные программы с учетом ФГОС ДО и федеральной программы. Она определяет базовые объем, содержание, планируемые результаты дошкольного образования, которому должны соответствовать образовательные программы во всех детских садах с 1 сентября 2023 года (</w:t>
      </w:r>
      <w:hyperlink r:id="rId11" w:anchor="ZAP1RGK3ET" w:tgtFrame="_blank" w:history="1">
        <w:r w:rsidRPr="00EE0B77">
          <w:rPr>
            <w:rFonts w:ascii="Times New Roman" w:eastAsia="Times New Roman" w:hAnsi="Times New Roman" w:cs="Times New Roman"/>
            <w:color w:val="329A32"/>
            <w:kern w:val="0"/>
            <w:sz w:val="28"/>
            <w:szCs w:val="28"/>
            <w:u w:val="single"/>
            <w:lang w:eastAsia="ru-RU"/>
            <w14:ligatures w14:val="none"/>
          </w:rPr>
          <w:t>п. 4 ст. 3 Федерального закона от 24.09.2022 № 371-ФЗ</w:t>
        </w:r>
      </w:hyperlink>
      <w:r w:rsidRPr="00EE0B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30D22458" w14:textId="7A5FEE3B" w:rsidR="00EE0B77" w:rsidRDefault="00EE0B77" w:rsidP="00EE0B7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E0B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Обязательную часть своей ОП детские сады должны оформлять в виде ссылки на федеральную программу. Часть ОП, которую формируют участники образовательных отношений, как и раньше, должна учитывать национальные, социокультурные, региональные условия, в которых находится детский сад, и его традиции. Педколлективы также вправе выбирать парциальные </w:t>
      </w:r>
      <w:r w:rsidRPr="00EE0B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образовательные программы, формы работы с детьми с учетом их потребностей и интересов и возможностей детского сада.</w:t>
      </w:r>
    </w:p>
    <w:p w14:paraId="4D43349C" w14:textId="277AB212" w:rsidR="00EE0B77" w:rsidRDefault="00EE0B77" w:rsidP="00EE0B77">
      <w:pPr>
        <w:shd w:val="clear" w:color="auto" w:fill="FFFFFF"/>
        <w:spacing w:after="240" w:line="420" w:lineRule="atLeast"/>
        <w:jc w:val="both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4B3205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Федеральная программа включает в себя учебно-методическую документацию. Закон разрешает детским садам использовать ее и не разрабатывать свою аналогичную документацию (</w:t>
      </w:r>
      <w:hyperlink r:id="rId12" w:anchor="XA00MCQ2NC" w:tgtFrame="_blank" w:history="1">
        <w:r w:rsidRPr="004B3205">
          <w:rPr>
            <w:rFonts w:ascii="PT Serif" w:eastAsia="Times New Roman" w:hAnsi="PT Serif" w:cs="Times New Roman"/>
            <w:color w:val="329A32"/>
            <w:sz w:val="27"/>
            <w:szCs w:val="27"/>
            <w:u w:val="single"/>
            <w:lang w:eastAsia="ru-RU"/>
          </w:rPr>
          <w:t>п. 6.4</w:t>
        </w:r>
      </w:hyperlink>
      <w:r w:rsidRPr="004B3205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 ст. 12 Федерального закона от 29.12.2012 № 273-ФЗ).</w:t>
      </w:r>
    </w:p>
    <w:p w14:paraId="290E21A0" w14:textId="79FC9930" w:rsidR="002E0F7F" w:rsidRPr="00EE0B77" w:rsidRDefault="002E0F7F" w:rsidP="00EE0B77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2E0F7F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подлежат приведению в соответствие с федеральными основными общеобразовательными программами </w:t>
      </w:r>
      <w:r w:rsidRPr="002E0F7F">
        <w:rPr>
          <w:rFonts w:ascii="Times New Roman" w:hAnsi="Times New Roman" w:cs="Times New Roman"/>
          <w:b/>
          <w:bCs/>
          <w:sz w:val="28"/>
          <w:szCs w:val="28"/>
        </w:rPr>
        <w:t>не позднее 1 сентября 2023 года»</w:t>
      </w:r>
    </w:p>
    <w:p w14:paraId="5FF4BE09" w14:textId="779354A8" w:rsidR="00EE0B77" w:rsidRPr="00EE0B77" w:rsidRDefault="00EC4C85" w:rsidP="00EE0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23B5E0" wp14:editId="297D977C">
            <wp:extent cx="5971861" cy="6896100"/>
            <wp:effectExtent l="0" t="0" r="0" b="0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88" cy="692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643D2" w14:textId="2D3BAA38" w:rsidR="00381918" w:rsidRDefault="00381918" w:rsidP="00381918">
      <w:pPr>
        <w:jc w:val="both"/>
      </w:pPr>
    </w:p>
    <w:p w14:paraId="10F2DF81" w14:textId="3D120A16" w:rsidR="00D11306" w:rsidRPr="00D11306" w:rsidRDefault="00EC4C85" w:rsidP="00D113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3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</w:t>
      </w:r>
      <w:r w:rsidR="00D11306" w:rsidRPr="00D113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  (Зарегистрирован 27.01.2023 № 72149)</w:t>
      </w:r>
    </w:p>
    <w:p w14:paraId="05D5DD6A" w14:textId="5075148E" w:rsidR="00EC4C85" w:rsidRPr="00EC4C85" w:rsidRDefault="00EC4C85" w:rsidP="00EC4C8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5082F9" w14:textId="5BB1F53D" w:rsidR="00381918" w:rsidRPr="00EC4C85" w:rsidRDefault="00EC4C85" w:rsidP="00EC4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F515C2" wp14:editId="6A27F3F9">
            <wp:extent cx="5282524" cy="6869430"/>
            <wp:effectExtent l="0" t="0" r="0" b="7620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45" cy="689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C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sectPr w:rsidR="00381918" w:rsidRPr="00EC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2919"/>
    <w:multiLevelType w:val="hybridMultilevel"/>
    <w:tmpl w:val="88D86BE6"/>
    <w:lvl w:ilvl="0" w:tplc="C0FE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A5C"/>
    <w:multiLevelType w:val="hybridMultilevel"/>
    <w:tmpl w:val="B0A0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AD"/>
    <w:rsid w:val="001E04F2"/>
    <w:rsid w:val="002E0F7F"/>
    <w:rsid w:val="00381918"/>
    <w:rsid w:val="005E5827"/>
    <w:rsid w:val="006E0857"/>
    <w:rsid w:val="00AC7EF4"/>
    <w:rsid w:val="00B07B11"/>
    <w:rsid w:val="00C105AD"/>
    <w:rsid w:val="00D11306"/>
    <w:rsid w:val="00EC4C85"/>
    <w:rsid w:val="00ED4BB4"/>
    <w:rsid w:val="00E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A2CB"/>
  <w15:chartTrackingRefBased/>
  <w15:docId w15:val="{C5F898D6-8BD5-4156-8F32-339C9F57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9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4BB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E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metodist.ru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ip.1metodist.ru/" TargetMode="External"/><Relationship Id="rId12" Type="http://schemas.openxmlformats.org/officeDocument/2006/relationships/hyperlink" Target="https://e.stvospitatel.ru/npd-doc?npmid=99&amp;npid=902389617&amp;anchor=XA00MCQ2N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11" Type="http://schemas.openxmlformats.org/officeDocument/2006/relationships/hyperlink" Target="https://e.stvospitatel.ru/npd-doc?npmid=99&amp;npid=351825406&amp;anchor=ZAP1RGK3ET" TargetMode="External"/><Relationship Id="rId5" Type="http://schemas.openxmlformats.org/officeDocument/2006/relationships/hyperlink" Target="https://edu.gov.ru/god_pedagoga_i_nastavnik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stvospitatel.ru/npd-doc?npmid=97&amp;npid=503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rablik-nm.ru/svedeniya/1321-obrazovatelnaya-programma-s-uchetom-federalnoj-obrazovatelnoj-programmy-i-fgos-d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2023-03-10T10:21:00Z</dcterms:created>
  <dcterms:modified xsi:type="dcterms:W3CDTF">2023-03-16T17:15:00Z</dcterms:modified>
</cp:coreProperties>
</file>