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DB" w:rsidRDefault="00C97CDB" w:rsidP="00D73EBA">
      <w:pPr>
        <w:shd w:val="clear" w:color="auto" w:fill="D6E3BC" w:themeFill="accent3" w:themeFillTint="66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C97CDB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«Запретное» время</w:t>
      </w:r>
    </w:p>
    <w:p w:rsidR="00C97CDB" w:rsidRDefault="00C97CDB" w:rsidP="00D73EBA">
      <w:pPr>
        <w:shd w:val="clear" w:color="auto" w:fill="D6E3BC" w:themeFill="accent3" w:themeFillTint="66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D73EBA">
        <w:rPr>
          <w:rFonts w:ascii="Verdana" w:hAnsi="Verdana"/>
          <w:color w:val="000000"/>
          <w:sz w:val="23"/>
          <w:szCs w:val="23"/>
          <w:shd w:val="clear" w:color="auto" w:fill="D6E3BC" w:themeFill="accent3" w:themeFillTint="66"/>
        </w:rPr>
        <w:t>Все дети, не достигшие 18-летнего возраста, в нашей стране находятся под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Pr="00D73EBA">
        <w:rPr>
          <w:rFonts w:ascii="Verdana" w:hAnsi="Verdana"/>
          <w:color w:val="000000"/>
          <w:sz w:val="23"/>
          <w:szCs w:val="23"/>
          <w:shd w:val="clear" w:color="auto" w:fill="D6E3BC" w:themeFill="accent3" w:themeFillTint="66"/>
        </w:rPr>
        <w:t>особой защитой государства. «Комендантский час» является одной из мер такой защиты, запрещающий в целях безопасности находиться лицам младше 18 лет в ночное время на улице и в общественных местах без сопровождения взрослых.</w:t>
      </w:r>
    </w:p>
    <w:p w:rsidR="00C97CDB" w:rsidRPr="00C97CDB" w:rsidRDefault="00C97CDB" w:rsidP="00D73EBA">
      <w:pPr>
        <w:shd w:val="clear" w:color="auto" w:fill="D6E3BC" w:themeFill="accent3" w:themeFillTint="66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C97CDB" w:rsidRPr="00C97CDB" w:rsidRDefault="00C97CDB" w:rsidP="00D73EBA">
      <w:pPr>
        <w:pStyle w:val="a3"/>
        <w:shd w:val="clear" w:color="auto" w:fill="D6E3BC" w:themeFill="accent3" w:themeFillTint="66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</w:rPr>
      </w:pPr>
      <w:r w:rsidRPr="00C97CDB">
        <w:rPr>
          <w:rFonts w:ascii="Verdana" w:hAnsi="Verdana"/>
          <w:color w:val="222222"/>
        </w:rPr>
        <w:t>Важно помнить: в соответствии с действующим законодательством дети, не достигшие 7-летнего возраста, не должны находиться на улице и в общественных местах одни в любое время суток. Дети в возрасте от 7 до 18 лет – в «комендантский час».</w:t>
      </w:r>
    </w:p>
    <w:p w:rsidR="00C97CDB" w:rsidRPr="00C97CDB" w:rsidRDefault="00C97CDB" w:rsidP="00D73EBA">
      <w:pPr>
        <w:pStyle w:val="a3"/>
        <w:shd w:val="clear" w:color="auto" w:fill="D6E3BC" w:themeFill="accent3" w:themeFillTint="66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</w:rPr>
      </w:pPr>
      <w:r w:rsidRPr="00C97CDB">
        <w:rPr>
          <w:rFonts w:ascii="Verdana" w:hAnsi="Verdana"/>
          <w:color w:val="222222"/>
        </w:rPr>
        <w:t>Сопровождать ребёнка во время «комендантского часа» могут только родители и опекуны, а не любой взрослый, и это правило едино на всей территории РФ. Например, если несовершеннолетний будет гулять вместе со своими взрослыми друзьями или с какими-либо близкими родственниками, даже с братом или сестрой, то это всё равно будет считаться нарушением закона, так как в соответствии с Семейным кодексом (статьи 63 и 64) только родители или опекуны несут всю полноту ответственности за своих несовершеннолетних детей.</w:t>
      </w:r>
    </w:p>
    <w:p w:rsidR="00C97CDB" w:rsidRPr="00C97CDB" w:rsidRDefault="00C97CDB" w:rsidP="00D73EBA">
      <w:pPr>
        <w:pStyle w:val="a3"/>
        <w:shd w:val="clear" w:color="auto" w:fill="D6E3BC" w:themeFill="accent3" w:themeFillTint="66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</w:rPr>
      </w:pPr>
      <w:r w:rsidRPr="00C97CDB">
        <w:rPr>
          <w:rFonts w:ascii="Verdana" w:hAnsi="Verdana"/>
          <w:color w:val="222222"/>
        </w:rPr>
        <w:t>«Комендантский час» действует и в праздники, включая Новый год и выпускные вечера. После 22-23 часов компания подростков может выйти на улицу и запустить салют, но только в сопровождении кого-то, кто несёт за них ответственность – учителей, воспитателей, родителей.</w:t>
      </w:r>
    </w:p>
    <w:p w:rsidR="00C97CDB" w:rsidRDefault="00C97CDB" w:rsidP="00D73EBA">
      <w:pPr>
        <w:pStyle w:val="a3"/>
        <w:shd w:val="clear" w:color="auto" w:fill="D6E3BC" w:themeFill="accent3" w:themeFillTint="66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</w:rPr>
      </w:pPr>
      <w:r w:rsidRPr="00C97CDB">
        <w:rPr>
          <w:rFonts w:ascii="Verdana" w:hAnsi="Verdana"/>
          <w:color w:val="222222"/>
        </w:rPr>
        <w:t>Некоторые мамы и папы считают, что могут оформить доверенность на совершеннолетнего или дать своё официальное согласие на прогулку ребёнка в «комендантский час» с кем-то из взрослых, однако закон таких действий не предусматривает.</w:t>
      </w:r>
    </w:p>
    <w:p w:rsidR="00C97CDB" w:rsidRPr="00C97CDB" w:rsidRDefault="00C97CDB" w:rsidP="00D73EBA">
      <w:pPr>
        <w:pStyle w:val="a3"/>
        <w:shd w:val="clear" w:color="auto" w:fill="D6E3BC" w:themeFill="accent3" w:themeFillTint="66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</w:rPr>
      </w:pPr>
      <w:r>
        <w:rPr>
          <w:noProof/>
        </w:rPr>
        <w:lastRenderedPageBreak/>
        <w:drawing>
          <wp:inline distT="0" distB="0" distL="0" distR="0" wp14:anchorId="29D0BA68" wp14:editId="478BFD46">
            <wp:extent cx="5940425" cy="4455319"/>
            <wp:effectExtent l="0" t="0" r="3175" b="2540"/>
            <wp:docPr id="2" name="Рисунок 2" descr="https://images2-focus-opensocial.googleusercontent.com/gadgets/proxy?url=http%3A%2F%2Fklentv.ru%2Fsites%2Fdefault%2Ffiles%2Fuser_uploads%2F187%2F2018%2F04%2F1_3.jpg&amp;container=focus&amp;gadget=a&amp;no_expand=1&amp;resize_h=0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2-focus-opensocial.googleusercontent.com/gadgets/proxy?url=http%3A%2F%2Fklentv.ru%2Fsites%2Fdefault%2Ffiles%2Fuser_uploads%2F187%2F2018%2F04%2F1_3.jpg&amp;container=focus&amp;gadget=a&amp;no_expand=1&amp;resize_h=0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DB" w:rsidRPr="00C97CDB" w:rsidRDefault="00C97CDB" w:rsidP="00D73EBA">
      <w:pPr>
        <w:shd w:val="clear" w:color="auto" w:fill="D6E3BC" w:themeFill="accent3" w:themeFillTint="66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C97CDB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Запретные места</w:t>
      </w:r>
    </w:p>
    <w:p w:rsidR="00C97CDB" w:rsidRPr="00C97CDB" w:rsidRDefault="00C97CDB" w:rsidP="00D73EBA">
      <w:p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A">
        <w:rPr>
          <w:rFonts w:ascii="Verdana" w:eastAsia="Times New Roman" w:hAnsi="Verdana" w:cs="Times New Roman"/>
          <w:color w:val="222222"/>
          <w:sz w:val="23"/>
          <w:szCs w:val="23"/>
          <w:shd w:val="clear" w:color="auto" w:fill="D6E3BC" w:themeFill="accent3" w:themeFillTint="66"/>
          <w:lang w:eastAsia="ru-RU"/>
        </w:rPr>
        <w:t>В запретные часы ребёнок не может без сопровождения родителей или опекунов находиться в общественных, а также присутствовать там, где нахождение ребёнка может негативно сказаться на его здоровье и психическом состоянии, физическом, интеллектуальном, духовном и нравственном развитии</w:t>
      </w:r>
      <w:r w:rsidRPr="00C97CDB"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ru-RU"/>
        </w:rPr>
        <w:t>.</w:t>
      </w:r>
    </w:p>
    <w:p w:rsidR="00C97CDB" w:rsidRPr="00C97CDB" w:rsidRDefault="00C97CDB" w:rsidP="00D73EBA">
      <w:pPr>
        <w:shd w:val="clear" w:color="auto" w:fill="D6E3BC" w:themeFill="accent3" w:themeFillTint="66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C97CDB" w:rsidRPr="00C97CDB" w:rsidRDefault="00C97CDB" w:rsidP="00D73EBA">
      <w:pPr>
        <w:shd w:val="clear" w:color="auto" w:fill="D6E3BC" w:themeFill="accent3" w:themeFillTint="66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 общественным местам относятся:</w:t>
      </w:r>
    </w:p>
    <w:p w:rsidR="00C97CDB" w:rsidRPr="00C97CDB" w:rsidRDefault="00C97CDB" w:rsidP="00D73EBA">
      <w:pPr>
        <w:numPr>
          <w:ilvl w:val="0"/>
          <w:numId w:val="1"/>
        </w:numPr>
        <w:shd w:val="clear" w:color="auto" w:fill="D6E3BC" w:themeFill="accent3" w:themeFillTint="66"/>
        <w:spacing w:after="150" w:line="39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улицы и бульвары;</w:t>
      </w:r>
    </w:p>
    <w:p w:rsidR="00C97CDB" w:rsidRPr="00C97CDB" w:rsidRDefault="00C97CDB" w:rsidP="00D73EBA">
      <w:pPr>
        <w:numPr>
          <w:ilvl w:val="0"/>
          <w:numId w:val="1"/>
        </w:numPr>
        <w:shd w:val="clear" w:color="auto" w:fill="D6E3BC" w:themeFill="accent3" w:themeFillTint="66"/>
        <w:spacing w:after="150" w:line="39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рестораны и кафе;</w:t>
      </w:r>
    </w:p>
    <w:p w:rsidR="00C97CDB" w:rsidRPr="00C97CDB" w:rsidRDefault="00C97CDB" w:rsidP="00D73EBA">
      <w:pPr>
        <w:numPr>
          <w:ilvl w:val="0"/>
          <w:numId w:val="1"/>
        </w:numPr>
        <w:shd w:val="clear" w:color="auto" w:fill="D6E3BC" w:themeFill="accent3" w:themeFillTint="66"/>
        <w:spacing w:after="150" w:line="39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парки и скверы;</w:t>
      </w:r>
    </w:p>
    <w:p w:rsidR="00C97CDB" w:rsidRPr="00C97CDB" w:rsidRDefault="00C97CDB" w:rsidP="00D73EBA">
      <w:pPr>
        <w:numPr>
          <w:ilvl w:val="0"/>
          <w:numId w:val="1"/>
        </w:numPr>
        <w:shd w:val="clear" w:color="auto" w:fill="D6E3BC" w:themeFill="accent3" w:themeFillTint="66"/>
        <w:spacing w:after="150" w:line="39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детские и спортивные площадки;</w:t>
      </w:r>
    </w:p>
    <w:p w:rsidR="00C97CDB" w:rsidRPr="00C97CDB" w:rsidRDefault="00C97CDB" w:rsidP="00D73EBA">
      <w:pPr>
        <w:numPr>
          <w:ilvl w:val="0"/>
          <w:numId w:val="1"/>
        </w:numPr>
        <w:shd w:val="clear" w:color="auto" w:fill="D6E3BC" w:themeFill="accent3" w:themeFillTint="66"/>
        <w:spacing w:after="150" w:line="39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лестничные пролёты и подъезды;</w:t>
      </w:r>
    </w:p>
    <w:p w:rsidR="00C97CDB" w:rsidRPr="00C97CDB" w:rsidRDefault="00C97CDB" w:rsidP="00D73EBA">
      <w:pPr>
        <w:numPr>
          <w:ilvl w:val="0"/>
          <w:numId w:val="1"/>
        </w:numPr>
        <w:shd w:val="clear" w:color="auto" w:fill="D6E3BC" w:themeFill="accent3" w:themeFillTint="66"/>
        <w:spacing w:after="100" w:afterAutospacing="1" w:line="39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вокзалы и общественный транспорт.</w:t>
      </w:r>
    </w:p>
    <w:p w:rsidR="00C97CDB" w:rsidRPr="00C97CDB" w:rsidRDefault="00C97CDB" w:rsidP="00D73EBA">
      <w:pPr>
        <w:shd w:val="clear" w:color="auto" w:fill="D6E3BC" w:themeFill="accent3" w:themeFillTint="66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97C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В отдельную группу входят места, где распиваются спиртные напитки, где можно стать свидетелем разврата (сауны, отели и т.д.), игорные заведения и ночные клубы.</w:t>
      </w:r>
      <w:r w:rsidRPr="00C97C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Помимо этого несовершеннолетним нельзя ночью без взрослых находиться на таких объектах, как:</w:t>
      </w:r>
    </w:p>
    <w:p w:rsidR="00C97CDB" w:rsidRPr="00C97CDB" w:rsidRDefault="00C97CDB" w:rsidP="00D73EBA">
      <w:pPr>
        <w:numPr>
          <w:ilvl w:val="0"/>
          <w:numId w:val="2"/>
        </w:numPr>
        <w:shd w:val="clear" w:color="auto" w:fill="D6E3BC" w:themeFill="accent3" w:themeFillTint="66"/>
        <w:spacing w:after="150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подвальные и чердачные помещения в многоквартирных жилых домах;</w:t>
      </w:r>
    </w:p>
    <w:p w:rsidR="00C97CDB" w:rsidRPr="00C97CDB" w:rsidRDefault="00C97CDB" w:rsidP="00D73EBA">
      <w:pPr>
        <w:numPr>
          <w:ilvl w:val="0"/>
          <w:numId w:val="2"/>
        </w:numPr>
        <w:shd w:val="clear" w:color="auto" w:fill="D6E3BC" w:themeFill="accent3" w:themeFillTint="66"/>
        <w:spacing w:after="150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аварийные и нежилые помещения, предназначенные под снос;</w:t>
      </w:r>
    </w:p>
    <w:p w:rsidR="00C97CDB" w:rsidRPr="00C97CDB" w:rsidRDefault="00C97CDB" w:rsidP="00D73EBA">
      <w:pPr>
        <w:numPr>
          <w:ilvl w:val="0"/>
          <w:numId w:val="2"/>
        </w:numPr>
        <w:shd w:val="clear" w:color="auto" w:fill="D6E3BC" w:themeFill="accent3" w:themeFillTint="66"/>
        <w:spacing w:after="150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строительные площадки;</w:t>
      </w:r>
    </w:p>
    <w:p w:rsidR="00C97CDB" w:rsidRPr="00C97CDB" w:rsidRDefault="00C97CDB" w:rsidP="00D73EBA">
      <w:pPr>
        <w:numPr>
          <w:ilvl w:val="0"/>
          <w:numId w:val="2"/>
        </w:numPr>
        <w:shd w:val="clear" w:color="auto" w:fill="D6E3BC" w:themeFill="accent3" w:themeFillTint="66"/>
        <w:spacing w:after="150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места реализации только табачной продукции;</w:t>
      </w:r>
    </w:p>
    <w:p w:rsidR="00C97CDB" w:rsidRPr="00C97CDB" w:rsidRDefault="00C97CDB" w:rsidP="00D73EBA">
      <w:pPr>
        <w:numPr>
          <w:ilvl w:val="0"/>
          <w:numId w:val="2"/>
        </w:numPr>
        <w:shd w:val="clear" w:color="auto" w:fill="D6E3BC" w:themeFill="accent3" w:themeFillTint="66"/>
        <w:spacing w:after="150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специализированные помещения или места для курения кальяна;</w:t>
      </w:r>
    </w:p>
    <w:p w:rsidR="00C97CDB" w:rsidRPr="00C97CDB" w:rsidRDefault="00C97CDB" w:rsidP="00D73EBA">
      <w:pPr>
        <w:numPr>
          <w:ilvl w:val="0"/>
          <w:numId w:val="2"/>
        </w:numPr>
        <w:shd w:val="clear" w:color="auto" w:fill="D6E3BC" w:themeFill="accent3" w:themeFillTint="66"/>
        <w:spacing w:after="150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надземные коммуникации: трубы теплотрасс, газопроводов и т.п.;</w:t>
      </w:r>
    </w:p>
    <w:p w:rsidR="00C97CDB" w:rsidRPr="00C97CDB" w:rsidRDefault="00C97CDB" w:rsidP="00D73EBA">
      <w:pPr>
        <w:numPr>
          <w:ilvl w:val="0"/>
          <w:numId w:val="2"/>
        </w:numPr>
        <w:shd w:val="clear" w:color="auto" w:fill="D6E3BC" w:themeFill="accent3" w:themeFillTint="66"/>
        <w:spacing w:after="150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крыши зданий, строений, сооружений;</w:t>
      </w:r>
    </w:p>
    <w:p w:rsidR="00C97CDB" w:rsidRPr="00C97CDB" w:rsidRDefault="00C97CDB" w:rsidP="00D73EBA">
      <w:pPr>
        <w:numPr>
          <w:ilvl w:val="0"/>
          <w:numId w:val="2"/>
        </w:numPr>
        <w:shd w:val="clear" w:color="auto" w:fill="D6E3BC" w:themeFill="accent3" w:themeFillTint="66"/>
        <w:spacing w:after="100" w:afterAutospacing="1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технические этажи многоквартирных жилых домов, зданий, сооружений.</w:t>
      </w:r>
    </w:p>
    <w:p w:rsidR="00C97CDB" w:rsidRPr="00C97CDB" w:rsidRDefault="00C97CDB" w:rsidP="00D73EBA">
      <w:pPr>
        <w:shd w:val="clear" w:color="auto" w:fill="D6E3BC" w:themeFill="accent3" w:themeFillTint="66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C97CDB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Нарушение и наказание</w:t>
      </w:r>
    </w:p>
    <w:p w:rsidR="00C97CDB" w:rsidRPr="00C97CDB" w:rsidRDefault="00C97CDB" w:rsidP="00D73EBA">
      <w:pPr>
        <w:shd w:val="clear" w:color="auto" w:fill="D6E3BC" w:themeFill="accent3" w:themeFillTint="66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97C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Любое нарушение законодательства влечёт за собой наказание, и «комендантский час» – не исключение. И здесь главное бремя ответственности приходится на взрослых.</w:t>
      </w:r>
    </w:p>
    <w:p w:rsidR="00C97CDB" w:rsidRPr="00C97CDB" w:rsidRDefault="00C97CDB" w:rsidP="00D73EBA">
      <w:pPr>
        <w:shd w:val="clear" w:color="auto" w:fill="D6E3BC" w:themeFill="accent3" w:themeFillTint="66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97C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Наказание для не уследивших за своим отпрыском, предусмотрено в виде административного штрафа согласно ст.5.35 КоАЛ РФ (неисполнение родителями своих обязанностей по воспитанию и содержанию детей).</w:t>
      </w:r>
    </w:p>
    <w:p w:rsidR="00C97CDB" w:rsidRPr="00C97CDB" w:rsidRDefault="00C97CDB" w:rsidP="00D73EBA">
      <w:pPr>
        <w:shd w:val="clear" w:color="auto" w:fill="D6E3BC" w:themeFill="accent3" w:themeFillTint="66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97C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Как правило, при первом правонарушении сотрудники полиции могут ограничиться разъяснительной беседой, при повторном – родителям приходится оплачивать штраф.</w:t>
      </w:r>
    </w:p>
    <w:p w:rsidR="00C97CDB" w:rsidRPr="00C97CDB" w:rsidRDefault="00C97CDB" w:rsidP="00D73EBA">
      <w:pPr>
        <w:shd w:val="clear" w:color="auto" w:fill="D6E3BC" w:themeFill="accent3" w:themeFillTint="66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97C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Учитывается и конкретная ситуация:</w:t>
      </w:r>
    </w:p>
    <w:p w:rsidR="00C97CDB" w:rsidRPr="00C97CDB" w:rsidRDefault="00C97CDB" w:rsidP="00D73EBA">
      <w:pPr>
        <w:numPr>
          <w:ilvl w:val="0"/>
          <w:numId w:val="3"/>
        </w:numPr>
        <w:shd w:val="clear" w:color="auto" w:fill="D6E3BC" w:themeFill="accent3" w:themeFillTint="66"/>
        <w:spacing w:after="150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где был обнаружен подросток;</w:t>
      </w:r>
    </w:p>
    <w:p w:rsidR="00C97CDB" w:rsidRPr="00C97CDB" w:rsidRDefault="00C97CDB" w:rsidP="00D73EBA">
      <w:pPr>
        <w:numPr>
          <w:ilvl w:val="0"/>
          <w:numId w:val="3"/>
        </w:numPr>
        <w:shd w:val="clear" w:color="auto" w:fill="D6E3BC" w:themeFill="accent3" w:themeFillTint="66"/>
        <w:spacing w:after="150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какое время;</w:t>
      </w:r>
    </w:p>
    <w:p w:rsidR="00C97CDB" w:rsidRPr="00C97CDB" w:rsidRDefault="00C97CDB" w:rsidP="00D73EBA">
      <w:pPr>
        <w:numPr>
          <w:ilvl w:val="0"/>
          <w:numId w:val="3"/>
        </w:numPr>
        <w:shd w:val="clear" w:color="auto" w:fill="D6E3BC" w:themeFill="accent3" w:themeFillTint="66"/>
        <w:spacing w:after="150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совершил ли он преступления;</w:t>
      </w:r>
    </w:p>
    <w:p w:rsidR="00C97CDB" w:rsidRDefault="00C97CDB" w:rsidP="00D73EBA">
      <w:pPr>
        <w:numPr>
          <w:ilvl w:val="0"/>
          <w:numId w:val="3"/>
        </w:numPr>
        <w:shd w:val="clear" w:color="auto" w:fill="D6E3BC" w:themeFill="accent3" w:themeFillTint="66"/>
        <w:spacing w:after="100" w:afterAutospacing="1" w:line="39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97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где и в каком состоянии в этот период находились родители.</w:t>
      </w:r>
    </w:p>
    <w:p w:rsidR="00C97CDB" w:rsidRPr="00C97CDB" w:rsidRDefault="00C97CDB" w:rsidP="00D73EBA">
      <w:pPr>
        <w:shd w:val="clear" w:color="auto" w:fill="D6E3BC" w:themeFill="accent3" w:themeFillTint="66"/>
        <w:spacing w:after="100" w:afterAutospacing="1" w:line="39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97CDB" w:rsidRPr="00C97CDB" w:rsidRDefault="00C97CDB" w:rsidP="00D73EBA">
      <w:pPr>
        <w:pStyle w:val="a6"/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A">
        <w:rPr>
          <w:rFonts w:ascii="Verdana" w:eastAsia="Times New Roman" w:hAnsi="Verdana" w:cs="Times New Roman"/>
          <w:color w:val="222222"/>
          <w:sz w:val="23"/>
          <w:szCs w:val="23"/>
          <w:shd w:val="clear" w:color="auto" w:fill="D6E3BC" w:themeFill="accent3" w:themeFillTint="66"/>
          <w:lang w:eastAsia="ru-RU"/>
        </w:rPr>
        <w:t>При неоднократных нарушениях родителей (опекунов) приглашают на</w:t>
      </w:r>
      <w:r w:rsidRPr="00C97CDB"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r w:rsidRPr="00D73EBA">
        <w:rPr>
          <w:rFonts w:ascii="Verdana" w:eastAsia="Times New Roman" w:hAnsi="Verdana" w:cs="Times New Roman"/>
          <w:color w:val="222222"/>
          <w:sz w:val="23"/>
          <w:szCs w:val="23"/>
          <w:shd w:val="clear" w:color="auto" w:fill="D6E3BC" w:themeFill="accent3" w:themeFillTint="66"/>
          <w:lang w:eastAsia="ru-RU"/>
        </w:rPr>
        <w:t>комиссию по делам несовершеннолетних и могут лишить родительских прав.</w:t>
      </w:r>
    </w:p>
    <w:p w:rsidR="00C97CDB" w:rsidRPr="00C97CDB" w:rsidRDefault="00C97CDB" w:rsidP="00D73EBA">
      <w:pPr>
        <w:pStyle w:val="a6"/>
        <w:shd w:val="clear" w:color="auto" w:fill="D6E3BC" w:themeFill="accent3" w:themeFillTint="66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97C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несовершеннолетний был в неположенном месте в запрещённое время, сотрудником полиции составляется протокол. В документе подробно указывается, где, в какое время и при каких обстоятельствах был обнаружен безнадзорный ребёнок. Копия протокола вручается родителям. Если они не согласны с фактом задержания, то могут оспорить его в вышестоящем органе, либо районном суде.</w:t>
      </w:r>
      <w:r w:rsidR="00D73EB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                                                                                                   </w:t>
      </w:r>
    </w:p>
    <w:p w:rsidR="00260E30" w:rsidRDefault="00C97CDB" w:rsidP="00D73EBA">
      <w:pPr>
        <w:shd w:val="clear" w:color="auto" w:fill="D6E3BC" w:themeFill="accent3" w:themeFillTint="66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D73EBA">
        <w:rPr>
          <w:rFonts w:ascii="Verdana" w:hAnsi="Verdana"/>
          <w:color w:val="000000"/>
          <w:sz w:val="23"/>
          <w:szCs w:val="23"/>
          <w:shd w:val="clear" w:color="auto" w:fill="D6E3BC" w:themeFill="accent3" w:themeFillTint="66"/>
        </w:rPr>
        <w:t>Однако задерживать детей и подростков только за нарушение «комендантского часа» нельзя. Исключение составляют случаи, когда несовершеннолетний отказывается называть своё имя и адрес проживания и не имеет при себе документов. В такой ситуации он может быть доставлен в отделение для установления личности.</w:t>
      </w:r>
    </w:p>
    <w:p w:rsidR="00C97CDB" w:rsidRPr="00C97CDB" w:rsidRDefault="00C97CDB" w:rsidP="00D73EBA">
      <w:pPr>
        <w:shd w:val="clear" w:color="auto" w:fill="D6E3BC" w:themeFill="accent3" w:themeFillTint="66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97C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Если же ребёнок совершил какое-то мелкое правонарушение, то задержать его могут не более чем на три часа. За это время устанавливается его </w:t>
      </w:r>
      <w:bookmarkStart w:id="0" w:name="_GoBack"/>
      <w:bookmarkEnd w:id="0"/>
      <w:r w:rsidRPr="00C97C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личность, составляется протокол задержания, после чего приглашают родителей, и ребёнок передается им с рук на руки под расписку. При этом, чтобы не травмировать психику ребёнка, его запрещено содержать вместе со взрослыми правонарушителями.</w:t>
      </w:r>
    </w:p>
    <w:p w:rsidR="00C97CDB" w:rsidRPr="00C97CDB" w:rsidRDefault="00C97CDB" w:rsidP="00D73EBA">
      <w:pPr>
        <w:shd w:val="clear" w:color="auto" w:fill="D6E3BC" w:themeFill="accent3" w:themeFillTint="66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97C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Но в любом случае информация о правонарушении в обязательном порядке вносится в базу данных органов внутренних дел, что может сказаться на дальнейшей судьбе ребёнка.</w:t>
      </w:r>
    </w:p>
    <w:p w:rsidR="00C97CDB" w:rsidRDefault="00C97CDB" w:rsidP="00D73EBA">
      <w:pPr>
        <w:shd w:val="clear" w:color="auto" w:fill="D6E3BC" w:themeFill="accent3" w:themeFillTint="66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C97C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 ещё. Учреждения, «приютившие» подростка в ночное время, тоже могут быть оштрафованы, поэтому также следует соблюдать условия «комендантского часа» для несовершеннолетних.</w:t>
      </w:r>
    </w:p>
    <w:p w:rsidR="00CB1C31" w:rsidRPr="00C97CDB" w:rsidRDefault="00CB1C31" w:rsidP="00D73EBA">
      <w:pPr>
        <w:shd w:val="clear" w:color="auto" w:fill="D6E3BC" w:themeFill="accent3" w:themeFillTint="66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C97CDB" w:rsidRDefault="00C97CDB" w:rsidP="00D73EBA">
      <w:pPr>
        <w:shd w:val="clear" w:color="auto" w:fill="D6E3BC" w:themeFill="accent3" w:themeFillTint="66"/>
        <w:jc w:val="both"/>
      </w:pPr>
    </w:p>
    <w:sectPr w:rsidR="00C9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02B3"/>
    <w:multiLevelType w:val="multilevel"/>
    <w:tmpl w:val="9A26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32D5D"/>
    <w:multiLevelType w:val="multilevel"/>
    <w:tmpl w:val="0E86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46A96"/>
    <w:multiLevelType w:val="multilevel"/>
    <w:tmpl w:val="7F4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4D"/>
    <w:rsid w:val="00260E30"/>
    <w:rsid w:val="002D52A4"/>
    <w:rsid w:val="0034044D"/>
    <w:rsid w:val="00C97CDB"/>
    <w:rsid w:val="00CB1C31"/>
    <w:rsid w:val="00D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C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7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9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C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7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9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4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3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2019-11-22T10:19:00Z</dcterms:created>
  <dcterms:modified xsi:type="dcterms:W3CDTF">2019-11-22T13:28:00Z</dcterms:modified>
</cp:coreProperties>
</file>