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F9" w:rsidRPr="000E37F9" w:rsidRDefault="000E37F9" w:rsidP="000E37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E37F9">
        <w:rPr>
          <w:rFonts w:ascii="Monotype Corsiva" w:eastAsia="Times New Roman" w:hAnsi="Monotype Corsiva" w:cs="Arial"/>
          <w:b/>
          <w:bCs/>
          <w:color w:val="002060"/>
          <w:sz w:val="52"/>
          <w:szCs w:val="52"/>
          <w:lang w:eastAsia="ru-RU"/>
        </w:rPr>
        <w:t>«Заняти</w:t>
      </w:r>
      <w:r>
        <w:rPr>
          <w:rFonts w:ascii="Monotype Corsiva" w:eastAsia="Times New Roman" w:hAnsi="Monotype Corsiva" w:cs="Arial"/>
          <w:b/>
          <w:bCs/>
          <w:color w:val="002060"/>
          <w:sz w:val="52"/>
          <w:szCs w:val="52"/>
          <w:lang w:eastAsia="ru-RU"/>
        </w:rPr>
        <w:t>я физической культурой с </w:t>
      </w:r>
      <w:r w:rsidRPr="000E37F9">
        <w:rPr>
          <w:rFonts w:ascii="Monotype Corsiva" w:eastAsia="Times New Roman" w:hAnsi="Monotype Corsiva" w:cs="Arial"/>
          <w:b/>
          <w:bCs/>
          <w:color w:val="002060"/>
          <w:sz w:val="52"/>
          <w:szCs w:val="52"/>
          <w:lang w:eastAsia="ru-RU"/>
        </w:rPr>
        <w:t>детьми </w:t>
      </w:r>
      <w:r w:rsidRPr="000E37F9">
        <w:rPr>
          <w:rFonts w:ascii="Monotype Corsiva" w:eastAsia="Times New Roman" w:hAnsi="Monotype Corsiva" w:cs="Arial"/>
          <w:b/>
          <w:bCs/>
          <w:color w:val="002060"/>
          <w:sz w:val="52"/>
          <w:szCs w:val="52"/>
          <w:lang w:eastAsia="ru-RU"/>
        </w:rPr>
        <w:t>дома»</w:t>
      </w:r>
      <w:r w:rsidRPr="000E37F9">
        <w:rPr>
          <w:rFonts w:ascii="Arial" w:eastAsia="Times New Roman" w:hAnsi="Arial" w:cs="Arial"/>
          <w:b/>
          <w:color w:val="0088CC"/>
          <w:sz w:val="20"/>
          <w:szCs w:val="20"/>
          <w:lang w:eastAsia="ru-RU"/>
        </w:rPr>
        <w:t> </w:t>
      </w:r>
      <w:r w:rsidRPr="000E37F9">
        <w:rPr>
          <w:rFonts w:ascii="Times New Roman" w:eastAsia="Times New Roman" w:hAnsi="Times New Roman" w:cs="Times New Roman"/>
          <w:b/>
          <w:noProof/>
          <w:color w:val="0066FF"/>
          <w:sz w:val="24"/>
          <w:szCs w:val="24"/>
          <w:lang w:eastAsia="ru-RU"/>
        </w:rPr>
        <w:drawing>
          <wp:inline distT="0" distB="0" distL="0" distR="0" wp14:anchorId="7D586658" wp14:editId="435B2EF6">
            <wp:extent cx="4048125" cy="3000375"/>
            <wp:effectExtent l="0" t="0" r="9525" b="9525"/>
            <wp:docPr id="1" name="Рисунок 1" descr="hello_html_m413d20d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13d20d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F9" w:rsidRPr="000E37F9" w:rsidRDefault="000E37F9" w:rsidP="000E37F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 современном обществе проблема сохранения и укрепления здоровья детей является как никогда ранее актуальной. Это объясняется тем, что к ним предъявляются весьма высокие требования, соответствовать  которым могут только здоровые дети. А о здоровье можно говорить не только при отсутствии каких-либо заболеваний, но и при условии гармоничного нервно-психического развития, высокой умственной и физической работоспособности. Вместе с тем результаты научных исследований свидетельствуют: уже в дошкольном возрасте здоровых детей становится все меньше. Известно, что здоровье формируется под воздействием целого комплекса факто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ров (особенности внутриутробного раз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вития, наследственная предрасположенность, социальные условия и др.). К наиболее значи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мым внешним факторам, определяющим раз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витие ребенка, относится семейное воспита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ние. Родители имеют возможность развивать личность ребенка, исходя из его индивидуаль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ных возможностей, которые знают лучше, чем кто-либо другой. Они несут ответственность за его физическое, нравственное, умственное, социальное воспитание и развитие. Они хотят видеть своих детей здоровыми, жизнерадостными, активными, выносливыми, сильными, умными.</w:t>
      </w:r>
    </w:p>
    <w:p w:rsidR="000E37F9" w:rsidRPr="000E37F9" w:rsidRDefault="000E37F9" w:rsidP="000E3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Важнейшим  условием воспитания здорово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го ребенка является двигательная активность, которая оказывает благоприятное воз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действие на формирующийся организм. Двига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тельная активность детей 3-7 лет имеет ярко выраженные индивидуальные проявления, что определяется, прежде всего, индивидуально-типологическими особенностями нервной сис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темы и физического развития, степенью само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стоятельности ребенка и устойчивостью его интересов к определенным играм и физичес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ким упражнениям. Значимая роль в формиро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вании двигательной активности принадлежит взрослым. Многое зависит  от создания рационального двигательного режима в семье, включающего организо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ванную и самостоятельную двигательную дея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 xml:space="preserve">тельность. К 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организованной деятельности отно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сятся ежедневная утренняя гимнастика, подвиж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ные игры и физические упражнения на воздухе и в помещении, а также совместные с родителями прогулки на детской площадке, в парке, лесу.</w:t>
      </w:r>
    </w:p>
    <w:p w:rsidR="000E37F9" w:rsidRPr="000E37F9" w:rsidRDefault="000E37F9" w:rsidP="000E3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Родителям следует позаботиться о создании физкультурно-игровой среды. Правильный подбор и рациональное исполь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зование физкультурного оборудования способствуют развитию двигательной сферы ребенка, поз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воляют более полно удовлетворить его потреб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ность в движении, формируют базовые умения и навыки, расширяют возможности использования разных видов упражнений. Так, лазанье по гимна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стической стенке, канату, ходьба на лыжах, езда на самокате, велосипеде значительно увеличива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 xml:space="preserve">ют амплитуду движений, улучшают гибкость опорно-двигательного аппарата. Упражнения с мячом, обручем, скакалкой, метание предметов в цель (серсо, </w:t>
      </w:r>
      <w:proofErr w:type="spellStart"/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кольцеброс</w:t>
      </w:r>
      <w:proofErr w:type="spellEnd"/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) способствуют развитию быстроты двигательных реакций. Балансирова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ние на крупном набивном мяче, балансире, катя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щемся цилиндре, ходьба по шнуру, палке и т.д. развивают координацию и ловкость. Прыжки на батуте, ходьба на лыжах, езда на велосипеде, са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мокате, катание на санках с горок способствуют развитию ловкости и выносливости.</w:t>
      </w:r>
    </w:p>
    <w:p w:rsidR="000E37F9" w:rsidRPr="000E37F9" w:rsidRDefault="000E37F9" w:rsidP="000E3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37F9" w:rsidRPr="000E37F9" w:rsidRDefault="000E37F9" w:rsidP="000E3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37F9" w:rsidRPr="000E37F9" w:rsidRDefault="000E37F9" w:rsidP="000E3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37F9" w:rsidRPr="000E37F9" w:rsidRDefault="000E37F9" w:rsidP="000E37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Arial" w:eastAsia="Times New Roman" w:hAnsi="Arial" w:cs="Arial"/>
          <w:noProof/>
          <w:color w:val="002060"/>
          <w:sz w:val="21"/>
          <w:szCs w:val="21"/>
          <w:lang w:eastAsia="ru-RU"/>
        </w:rPr>
        <w:drawing>
          <wp:inline distT="0" distB="0" distL="0" distR="0" wp14:anchorId="6C3AD9F5" wp14:editId="28C88DA2">
            <wp:extent cx="4762500" cy="2657475"/>
            <wp:effectExtent l="0" t="0" r="0" b="9525"/>
            <wp:docPr id="2" name="Рисунок 2" descr="hello_html_7c493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c493e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F9" w:rsidRPr="000E37F9" w:rsidRDefault="000E37F9" w:rsidP="000E37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37F9" w:rsidRPr="000E37F9" w:rsidRDefault="000E37F9" w:rsidP="000E37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E37F9" w:rsidRPr="000E37F9" w:rsidRDefault="000E37F9" w:rsidP="000E3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Вовлекайте своих детей в игры и упражне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ния, направленные на развитие ловкости, ско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рости и выносливости. Например:</w:t>
      </w:r>
    </w:p>
    <w:p w:rsidR="000E37F9" w:rsidRPr="000E37F9" w:rsidRDefault="000E37F9" w:rsidP="000E37F9">
      <w:pPr>
        <w:numPr>
          <w:ilvl w:val="0"/>
          <w:numId w:val="1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Прыгни и повернись.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Ребенок выполняет прыжки на месте (на одной ноге, на двух но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гах), по сигналу делает резкий поворот прыж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ком вокруг себя.</w:t>
      </w:r>
    </w:p>
    <w:p w:rsidR="000E37F9" w:rsidRPr="000E37F9" w:rsidRDefault="000E37F9" w:rsidP="000E37F9">
      <w:pPr>
        <w:numPr>
          <w:ilvl w:val="0"/>
          <w:numId w:val="2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Быстро переложи мяч.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Ребенок стоит пря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мо, слегка расставив ноги, руки внизу, в одной мяч. По сигналу быстро перекладывает мяч из одной руки в другую впереди и сзади себя.</w:t>
      </w:r>
    </w:p>
    <w:p w:rsidR="000E37F9" w:rsidRPr="000E37F9" w:rsidRDefault="000E37F9" w:rsidP="000E37F9">
      <w:pPr>
        <w:numPr>
          <w:ilvl w:val="0"/>
          <w:numId w:val="3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Ударь и догони.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Ребенок ударяет по мячу ногой, бегом догоняет его, берет в руки и бегом возвращается на место.</w:t>
      </w:r>
    </w:p>
    <w:p w:rsidR="000E37F9" w:rsidRPr="000E37F9" w:rsidRDefault="000E37F9" w:rsidP="000E37F9">
      <w:pPr>
        <w:numPr>
          <w:ilvl w:val="0"/>
          <w:numId w:val="4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Проведи мяч.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 сигналу ребенок ведет мяч ногами, продвигаясь вперед к финишной ли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нии. Достигнув ее, быстро разворачивается и ведет мяч обратно.</w:t>
      </w:r>
    </w:p>
    <w:p w:rsidR="000E37F9" w:rsidRPr="000E37F9" w:rsidRDefault="000E37F9" w:rsidP="000E37F9">
      <w:pPr>
        <w:numPr>
          <w:ilvl w:val="0"/>
          <w:numId w:val="5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Волчок.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Ребенок, сидя в обруче, приподни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мает ноги и, отталкиваясь руками, старается повернуться кругом.</w:t>
      </w:r>
    </w:p>
    <w:p w:rsidR="000E37F9" w:rsidRPr="000E37F9" w:rsidRDefault="000E37F9" w:rsidP="000E37F9">
      <w:pPr>
        <w:numPr>
          <w:ilvl w:val="0"/>
          <w:numId w:val="6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Догони обруч.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Ребенок ставит обруч обо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дом на пол, энергично отталкивает его, догоня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ет и снова отталкивает, стараясь, чтобы он не упал.</w:t>
      </w:r>
    </w:p>
    <w:p w:rsidR="000E37F9" w:rsidRPr="000E37F9" w:rsidRDefault="000E37F9" w:rsidP="000E37F9">
      <w:pPr>
        <w:numPr>
          <w:ilvl w:val="0"/>
          <w:numId w:val="7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Юла.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Ребенок ставит обруч ободом на пол, придерживая его сверху рукой. Резким движе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нием закручивает обруч одной рукой вокруг вертикальной оси, затем быстро отпускает руку и ловит обруч.</w:t>
      </w:r>
    </w:p>
    <w:p w:rsidR="000E37F9" w:rsidRPr="000E37F9" w:rsidRDefault="000E37F9" w:rsidP="000E37F9">
      <w:pPr>
        <w:numPr>
          <w:ilvl w:val="0"/>
          <w:numId w:val="8"/>
        </w:num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Удочка.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Взрослый вращает веревку по полу вокруг себя. Ребенок перепрыгивает через ве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ревку, стараясь не коснуться ее.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Эти игровые упражнения в значительной мере помогают скорректировать нарушения в психофизическом развитии ребенка, укрепля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softHyphen/>
        <w:t>ют его веру в свои силы и возможности.</w:t>
      </w:r>
    </w:p>
    <w:p w:rsidR="000E37F9" w:rsidRDefault="000E37F9" w:rsidP="000E37F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0EE3C9F" wp14:editId="3E985F27">
            <wp:extent cx="1743075" cy="1743075"/>
            <wp:effectExtent l="0" t="0" r="9525" b="9525"/>
            <wp:docPr id="3" name="Рисунок 3" descr="hello_html_m538f4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38f45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7F9" w:rsidRPr="000E37F9" w:rsidRDefault="000E37F9" w:rsidP="000E37F9">
      <w:pPr>
        <w:shd w:val="clear" w:color="auto" w:fill="FFFFFF"/>
        <w:spacing w:after="300" w:line="302" w:lineRule="atLeast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0E37F9">
        <w:rPr>
          <w:rFonts w:ascii="Monotype Corsiva" w:eastAsia="Times New Roman" w:hAnsi="Monotype Corsiva" w:cs="Times New Roman"/>
          <w:color w:val="002060"/>
          <w:kern w:val="36"/>
          <w:sz w:val="40"/>
          <w:szCs w:val="40"/>
          <w:lang w:eastAsia="ru-RU"/>
        </w:rPr>
        <w:t>«Спортивный уголок дома»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  <w:proofErr w:type="gramEnd"/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          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Основное назначение универсального физкультурно-оздоровительного комплекса «Домашний стадион» – развитие практически всех двигательных качеств: силы, ловкости, быстроты, выносливости и гибкости.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Arial" w:eastAsia="Times New Roman" w:hAnsi="Arial" w:cs="Arial"/>
          <w:b/>
          <w:bCs/>
          <w:noProof/>
          <w:color w:val="0066FF"/>
          <w:sz w:val="21"/>
          <w:szCs w:val="21"/>
          <w:lang w:eastAsia="ru-RU"/>
        </w:rPr>
        <w:drawing>
          <wp:inline distT="0" distB="0" distL="0" distR="0" wp14:anchorId="76872844" wp14:editId="3A20B562">
            <wp:extent cx="3810000" cy="3810000"/>
            <wp:effectExtent l="0" t="0" r="0" b="0"/>
            <wp:docPr id="4" name="Рисунок 4" descr="hello_html_m2dbf3b6c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dbf3b6c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7F9" w:rsidRPr="000E37F9" w:rsidRDefault="000E37F9" w:rsidP="000E37F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Подсказки для взрослых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7F9" w:rsidRPr="000E37F9" w:rsidRDefault="000E37F9" w:rsidP="000E37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обеспечить мягкость поверхности при спрыгивании со снарядов и предупредить возможность повреждения стоп.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5. Закройте электрические розетки вблизи комплекса пластмассовыми блокираторами.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7. К занятиям на комплексе не следует допускать эмоционально и </w:t>
      </w:r>
      <w:proofErr w:type="spellStart"/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двигательно</w:t>
      </w:r>
      <w:proofErr w:type="spellEnd"/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Arial" w:eastAsia="Times New Roman" w:hAnsi="Arial" w:cs="Arial"/>
          <w:noProof/>
          <w:color w:val="002060"/>
          <w:sz w:val="21"/>
          <w:szCs w:val="21"/>
          <w:lang w:eastAsia="ru-RU"/>
        </w:rPr>
        <w:drawing>
          <wp:inline distT="0" distB="0" distL="0" distR="0" wp14:anchorId="13DB5409" wp14:editId="6033922B">
            <wp:extent cx="1733550" cy="2857500"/>
            <wp:effectExtent l="0" t="0" r="0" b="0"/>
            <wp:docPr id="5" name="Рисунок 5" descr="hello_html_m5ee7b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ee7b0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Как обеспечить страховку ребенка во</w:t>
      </w:r>
      <w:r w:rsidRPr="000E37F9">
        <w:rPr>
          <w:rFonts w:ascii="Monotype Corsiva" w:eastAsia="Times New Roman" w:hAnsi="Monotype Corsiva" w:cs="Times New Roman"/>
          <w:b/>
          <w:bCs/>
          <w:color w:val="002060"/>
          <w:sz w:val="32"/>
          <w:szCs w:val="32"/>
          <w:lang w:eastAsia="ru-RU"/>
        </w:rPr>
        <w:t> </w:t>
      </w:r>
      <w:r w:rsidRPr="000E37F9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ru-RU"/>
        </w:rPr>
        <w:t>время занятий.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>Доверяйте своему ребенку. Если он отказывается выполнять какое-либо ваше задание, не настаивайте и не принуждайте его.</w:t>
      </w:r>
      <w:bookmarkStart w:id="0" w:name="_GoBack"/>
      <w:bookmarkEnd w:id="0"/>
    </w:p>
    <w:p w:rsidR="000E37F9" w:rsidRPr="000E37F9" w:rsidRDefault="000E37F9" w:rsidP="000E37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  <w:t xml:space="preserve">Стремитесь пресекать опрометчивость и браваду ребенка, особенно при выполнении упражнений на высоте: «А я и без рук могу стоять на </w:t>
      </w: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lastRenderedPageBreak/>
        <w:t>перекладине». Учите его быть внимательным и осторожным, чтобы он сам заботился о собственной безопасности.</w:t>
      </w:r>
    </w:p>
    <w:p w:rsidR="000E37F9" w:rsidRPr="000E37F9" w:rsidRDefault="000E37F9" w:rsidP="000E37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полувисами</w:t>
      </w:r>
      <w:proofErr w:type="spellEnd"/>
      <w:r w:rsidRPr="000E37F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, при которых ребенок еще упирается ногами об пол.</w:t>
      </w:r>
    </w:p>
    <w:p w:rsidR="000E37F9" w:rsidRPr="000E37F9" w:rsidRDefault="000E37F9" w:rsidP="000E37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7F9" w:rsidRPr="000E37F9" w:rsidRDefault="000E37F9" w:rsidP="000E37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37F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57B5E9A" wp14:editId="58E911C3">
            <wp:extent cx="2171700" cy="2305050"/>
            <wp:effectExtent l="0" t="0" r="0" b="0"/>
            <wp:docPr id="6" name="Рисунок 6" descr="hello_html_m629f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29fe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37" w:rsidRDefault="00F12737"/>
    <w:sectPr w:rsidR="00F1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C0B"/>
    <w:multiLevelType w:val="multilevel"/>
    <w:tmpl w:val="45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D5F10"/>
    <w:multiLevelType w:val="multilevel"/>
    <w:tmpl w:val="6E5A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55CEE"/>
    <w:multiLevelType w:val="multilevel"/>
    <w:tmpl w:val="E03C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24477"/>
    <w:multiLevelType w:val="multilevel"/>
    <w:tmpl w:val="8206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5112A"/>
    <w:multiLevelType w:val="multilevel"/>
    <w:tmpl w:val="44D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D425E"/>
    <w:multiLevelType w:val="multilevel"/>
    <w:tmpl w:val="A18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911AF"/>
    <w:multiLevelType w:val="multilevel"/>
    <w:tmpl w:val="2DAA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05129"/>
    <w:multiLevelType w:val="multilevel"/>
    <w:tmpl w:val="B90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2E"/>
    <w:rsid w:val="000B752E"/>
    <w:rsid w:val="000E37F9"/>
    <w:rsid w:val="009A0C57"/>
    <w:rsid w:val="00F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://mbdouds7.ru/wp-content/uploads/2014/08/1.jp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://mbdouds7.ru/wp-content/uploads/2015/02/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1322</Words>
  <Characters>7536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</dc:creator>
  <cp:keywords/>
  <dc:description/>
  <cp:lastModifiedBy>Ases</cp:lastModifiedBy>
  <cp:revision>2</cp:revision>
  <dcterms:created xsi:type="dcterms:W3CDTF">2020-04-13T12:19:00Z</dcterms:created>
  <dcterms:modified xsi:type="dcterms:W3CDTF">2020-04-13T12:28:00Z</dcterms:modified>
</cp:coreProperties>
</file>